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769" w:rsidRPr="005208D6" w:rsidRDefault="00802769" w:rsidP="001E43DC">
      <w:pPr>
        <w:spacing w:line="240" w:lineRule="exact"/>
        <w:rPr>
          <w:rFonts w:ascii="微软雅黑" w:eastAsia="微软雅黑" w:hAnsi="微软雅黑" w:cs="Arial"/>
          <w:b/>
          <w:color w:val="FF0000"/>
          <w:kern w:val="0"/>
          <w:sz w:val="40"/>
          <w:szCs w:val="40"/>
        </w:rPr>
      </w:pPr>
    </w:p>
    <w:p w:rsidR="00802769" w:rsidRPr="005208D6" w:rsidRDefault="00846B24" w:rsidP="000B7546">
      <w:pPr>
        <w:spacing w:line="600" w:lineRule="exact"/>
        <w:jc w:val="center"/>
        <w:rPr>
          <w:rFonts w:ascii="微软雅黑" w:eastAsia="微软雅黑" w:hAnsi="微软雅黑" w:cs="宋体"/>
          <w:b/>
          <w:color w:val="FF0000"/>
          <w:kern w:val="0"/>
          <w:sz w:val="40"/>
          <w:szCs w:val="40"/>
        </w:rPr>
      </w:pPr>
      <w:r w:rsidRPr="005208D6">
        <w:rPr>
          <w:rFonts w:ascii="微软雅黑" w:eastAsia="微软雅黑" w:hAnsi="微软雅黑" w:cs="宋体" w:hint="eastAsia"/>
          <w:b/>
          <w:color w:val="FF0000"/>
          <w:kern w:val="0"/>
          <w:sz w:val="40"/>
          <w:szCs w:val="40"/>
        </w:rPr>
        <w:t>中华人民共和国人民警察警衔条例</w:t>
      </w:r>
    </w:p>
    <w:p w:rsidR="00802769" w:rsidRDefault="00802769" w:rsidP="000B7546">
      <w:pPr>
        <w:spacing w:line="240" w:lineRule="exact"/>
        <w:rPr>
          <w:rFonts w:ascii="微软雅黑" w:eastAsia="微软雅黑" w:hAnsi="微软雅黑" w:cs="Arial"/>
          <w:kern w:val="0"/>
          <w:sz w:val="22"/>
          <w:szCs w:val="22"/>
        </w:rPr>
      </w:pPr>
    </w:p>
    <w:p w:rsidR="005208D6" w:rsidRDefault="000B7546" w:rsidP="000B7546">
      <w:pPr>
        <w:spacing w:line="240" w:lineRule="exact"/>
        <w:jc w:val="center"/>
        <w:rPr>
          <w:rFonts w:ascii="微软雅黑" w:eastAsia="微软雅黑" w:hAnsi="微软雅黑" w:cs="Arial" w:hint="eastAsia"/>
          <w:kern w:val="0"/>
          <w:sz w:val="22"/>
          <w:szCs w:val="22"/>
        </w:rPr>
      </w:pPr>
      <w:r>
        <w:rPr>
          <w:rFonts w:ascii="微软雅黑" w:eastAsia="微软雅黑" w:hAnsi="微软雅黑" w:cs="Arial" w:hint="eastAsia"/>
          <w:kern w:val="0"/>
          <w:sz w:val="22"/>
          <w:szCs w:val="22"/>
        </w:rPr>
        <w:t>2009-08-27</w:t>
      </w:r>
    </w:p>
    <w:p w:rsidR="000B7546" w:rsidRPr="000B7546" w:rsidRDefault="000B7546" w:rsidP="000B7546">
      <w:pPr>
        <w:spacing w:line="240" w:lineRule="exact"/>
        <w:rPr>
          <w:rFonts w:ascii="微软雅黑" w:eastAsia="微软雅黑" w:hAnsi="微软雅黑" w:cs="Arial"/>
          <w:kern w:val="0"/>
          <w:sz w:val="22"/>
          <w:szCs w:val="22"/>
        </w:rPr>
      </w:pPr>
    </w:p>
    <w:p w:rsidR="00802769" w:rsidRPr="000B7546" w:rsidRDefault="00846B24" w:rsidP="000B7546">
      <w:pPr>
        <w:spacing w:line="280" w:lineRule="exact"/>
        <w:ind w:leftChars="200" w:left="640" w:rightChars="200" w:right="640" w:firstLineChars="200" w:firstLine="420"/>
        <w:rPr>
          <w:rFonts w:ascii="微软雅黑" w:eastAsia="微软雅黑" w:hAnsi="微软雅黑" w:cs="Arial"/>
          <w:kern w:val="0"/>
          <w:sz w:val="21"/>
          <w:szCs w:val="21"/>
        </w:rPr>
      </w:pPr>
      <w:r w:rsidRPr="000B7546">
        <w:rPr>
          <w:rFonts w:ascii="微软雅黑" w:eastAsia="微软雅黑" w:hAnsi="微软雅黑" w:cs="楷体_GB2312" w:hint="eastAsia"/>
          <w:kern w:val="0"/>
          <w:sz w:val="21"/>
          <w:szCs w:val="21"/>
        </w:rPr>
        <w:t>（1992年7月1日第七届全国人民代表大会常务委员会第二十六次会议通过　根据2009年8月27日第十一届全国人民代表大会常务委员会第十次会议《关于修改部分法律的决定》修正）</w:t>
      </w:r>
    </w:p>
    <w:p w:rsidR="00802769" w:rsidRPr="005208D6" w:rsidRDefault="00802769" w:rsidP="005208D6">
      <w:pPr>
        <w:spacing w:line="280" w:lineRule="exact"/>
        <w:rPr>
          <w:rFonts w:ascii="微软雅黑" w:eastAsia="微软雅黑" w:hAnsi="微软雅黑" w:cs="Arial"/>
          <w:kern w:val="0"/>
          <w:sz w:val="22"/>
          <w:szCs w:val="22"/>
        </w:rPr>
      </w:pPr>
    </w:p>
    <w:p w:rsidR="00802769" w:rsidRPr="005208D6" w:rsidRDefault="00846B24" w:rsidP="005208D6">
      <w:pPr>
        <w:spacing w:line="280" w:lineRule="exact"/>
        <w:jc w:val="center"/>
        <w:rPr>
          <w:rFonts w:ascii="微软雅黑" w:eastAsia="微软雅黑" w:hAnsi="微软雅黑" w:cs="楷体_GB2312"/>
          <w:kern w:val="0"/>
          <w:sz w:val="22"/>
          <w:szCs w:val="22"/>
        </w:rPr>
      </w:pPr>
      <w:r w:rsidRPr="005208D6">
        <w:rPr>
          <w:rFonts w:ascii="微软雅黑" w:eastAsia="微软雅黑" w:hAnsi="微软雅黑" w:cs="楷体_GB2312" w:hint="eastAsia"/>
          <w:kern w:val="0"/>
          <w:sz w:val="22"/>
          <w:szCs w:val="22"/>
        </w:rPr>
        <w:t>目　　录</w:t>
      </w:r>
    </w:p>
    <w:p w:rsidR="00802769" w:rsidRPr="005208D6" w:rsidRDefault="00846B24" w:rsidP="005208D6">
      <w:pPr>
        <w:spacing w:line="280" w:lineRule="exact"/>
        <w:rPr>
          <w:rFonts w:ascii="微软雅黑" w:eastAsia="微软雅黑" w:hAnsi="微软雅黑" w:cs="宋体"/>
          <w:kern w:val="0"/>
          <w:sz w:val="22"/>
          <w:szCs w:val="22"/>
        </w:rPr>
      </w:pPr>
      <w:r w:rsidRPr="005208D6">
        <w:rPr>
          <w:rFonts w:ascii="微软雅黑" w:eastAsia="微软雅黑" w:hAnsi="微软雅黑" w:cs="宋体" w:hint="eastAsia"/>
          <w:kern w:val="0"/>
          <w:sz w:val="22"/>
          <w:szCs w:val="22"/>
        </w:rPr>
        <w:t xml:space="preserve">　　</w:t>
      </w:r>
      <w:r w:rsidRPr="005208D6">
        <w:rPr>
          <w:rFonts w:ascii="微软雅黑" w:eastAsia="微软雅黑" w:hAnsi="微软雅黑" w:cs="楷体_GB2312" w:hint="eastAsia"/>
          <w:kern w:val="0"/>
          <w:sz w:val="22"/>
          <w:szCs w:val="22"/>
        </w:rPr>
        <w:t>第一章　总则</w:t>
      </w:r>
    </w:p>
    <w:p w:rsidR="00802769" w:rsidRPr="005208D6" w:rsidRDefault="00846B24" w:rsidP="005208D6">
      <w:pPr>
        <w:spacing w:line="280" w:lineRule="exact"/>
        <w:rPr>
          <w:rFonts w:ascii="微软雅黑" w:eastAsia="微软雅黑" w:hAnsi="微软雅黑" w:cs="宋体"/>
          <w:kern w:val="0"/>
          <w:sz w:val="22"/>
          <w:szCs w:val="22"/>
        </w:rPr>
      </w:pPr>
      <w:r w:rsidRPr="005208D6">
        <w:rPr>
          <w:rFonts w:ascii="微软雅黑" w:eastAsia="微软雅黑" w:hAnsi="微软雅黑" w:cs="宋体" w:hint="eastAsia"/>
          <w:kern w:val="0"/>
          <w:sz w:val="22"/>
          <w:szCs w:val="22"/>
        </w:rPr>
        <w:t xml:space="preserve">　　</w:t>
      </w:r>
      <w:r w:rsidRPr="005208D6">
        <w:rPr>
          <w:rFonts w:ascii="微软雅黑" w:eastAsia="微软雅黑" w:hAnsi="微软雅黑" w:cs="楷体_GB2312" w:hint="eastAsia"/>
          <w:kern w:val="0"/>
          <w:sz w:val="22"/>
          <w:szCs w:val="22"/>
        </w:rPr>
        <w:t>第二章　警衔等级的设置</w:t>
      </w:r>
    </w:p>
    <w:p w:rsidR="00802769" w:rsidRPr="005208D6" w:rsidRDefault="00846B24" w:rsidP="005208D6">
      <w:pPr>
        <w:spacing w:line="280" w:lineRule="exact"/>
        <w:rPr>
          <w:rFonts w:ascii="微软雅黑" w:eastAsia="微软雅黑" w:hAnsi="微软雅黑" w:cs="宋体"/>
          <w:kern w:val="0"/>
          <w:sz w:val="22"/>
          <w:szCs w:val="22"/>
        </w:rPr>
      </w:pPr>
      <w:r w:rsidRPr="005208D6">
        <w:rPr>
          <w:rFonts w:ascii="微软雅黑" w:eastAsia="微软雅黑" w:hAnsi="微软雅黑" w:cs="宋体" w:hint="eastAsia"/>
          <w:kern w:val="0"/>
          <w:sz w:val="22"/>
          <w:szCs w:val="22"/>
        </w:rPr>
        <w:t xml:space="preserve">　　</w:t>
      </w:r>
      <w:r w:rsidRPr="005208D6">
        <w:rPr>
          <w:rFonts w:ascii="微软雅黑" w:eastAsia="微软雅黑" w:hAnsi="微软雅黑" w:cs="楷体_GB2312" w:hint="eastAsia"/>
          <w:kern w:val="0"/>
          <w:sz w:val="22"/>
          <w:szCs w:val="22"/>
        </w:rPr>
        <w:t>第三章　警衔的首次授予</w:t>
      </w:r>
    </w:p>
    <w:p w:rsidR="00802769" w:rsidRPr="005208D6" w:rsidRDefault="00846B24" w:rsidP="005208D6">
      <w:pPr>
        <w:spacing w:line="280" w:lineRule="exact"/>
        <w:rPr>
          <w:rFonts w:ascii="微软雅黑" w:eastAsia="微软雅黑" w:hAnsi="微软雅黑" w:cs="宋体"/>
          <w:kern w:val="0"/>
          <w:sz w:val="22"/>
          <w:szCs w:val="22"/>
        </w:rPr>
      </w:pPr>
      <w:r w:rsidRPr="005208D6">
        <w:rPr>
          <w:rFonts w:ascii="微软雅黑" w:eastAsia="微软雅黑" w:hAnsi="微软雅黑" w:cs="宋体" w:hint="eastAsia"/>
          <w:kern w:val="0"/>
          <w:sz w:val="22"/>
          <w:szCs w:val="22"/>
        </w:rPr>
        <w:t xml:space="preserve">　　</w:t>
      </w:r>
      <w:r w:rsidRPr="005208D6">
        <w:rPr>
          <w:rFonts w:ascii="微软雅黑" w:eastAsia="微软雅黑" w:hAnsi="微软雅黑" w:cs="楷体_GB2312" w:hint="eastAsia"/>
          <w:kern w:val="0"/>
          <w:sz w:val="22"/>
          <w:szCs w:val="22"/>
        </w:rPr>
        <w:t>第四章　警衔的晋级</w:t>
      </w:r>
    </w:p>
    <w:p w:rsidR="00802769" w:rsidRPr="005208D6" w:rsidRDefault="00846B24" w:rsidP="005208D6">
      <w:pPr>
        <w:spacing w:line="280" w:lineRule="exact"/>
        <w:rPr>
          <w:rFonts w:ascii="微软雅黑" w:eastAsia="微软雅黑" w:hAnsi="微软雅黑" w:cs="宋体"/>
          <w:kern w:val="0"/>
          <w:sz w:val="22"/>
          <w:szCs w:val="22"/>
        </w:rPr>
      </w:pPr>
      <w:r w:rsidRPr="005208D6">
        <w:rPr>
          <w:rFonts w:ascii="微软雅黑" w:eastAsia="微软雅黑" w:hAnsi="微软雅黑" w:cs="宋体" w:hint="eastAsia"/>
          <w:kern w:val="0"/>
          <w:sz w:val="22"/>
          <w:szCs w:val="22"/>
        </w:rPr>
        <w:t xml:space="preserve">　　</w:t>
      </w:r>
      <w:r w:rsidRPr="005208D6">
        <w:rPr>
          <w:rFonts w:ascii="微软雅黑" w:eastAsia="微软雅黑" w:hAnsi="微软雅黑" w:cs="楷体_GB2312" w:hint="eastAsia"/>
          <w:kern w:val="0"/>
          <w:sz w:val="22"/>
          <w:szCs w:val="22"/>
        </w:rPr>
        <w:t>第五章　警衔的保留、降级、取消</w:t>
      </w:r>
    </w:p>
    <w:p w:rsidR="00802769" w:rsidRPr="001E43DC" w:rsidRDefault="00846B24" w:rsidP="000B7546">
      <w:pPr>
        <w:spacing w:line="280" w:lineRule="exact"/>
        <w:rPr>
          <w:rFonts w:ascii="微软雅黑" w:eastAsia="微软雅黑" w:hAnsi="微软雅黑" w:cs="楷体_GB2312"/>
          <w:kern w:val="0"/>
          <w:sz w:val="22"/>
          <w:szCs w:val="22"/>
        </w:rPr>
      </w:pPr>
      <w:r w:rsidRPr="005208D6">
        <w:rPr>
          <w:rFonts w:ascii="微软雅黑" w:eastAsia="微软雅黑" w:hAnsi="微软雅黑" w:cs="宋体" w:hint="eastAsia"/>
          <w:kern w:val="0"/>
          <w:sz w:val="22"/>
          <w:szCs w:val="22"/>
        </w:rPr>
        <w:t xml:space="preserve">　　</w:t>
      </w:r>
      <w:r w:rsidRPr="005208D6">
        <w:rPr>
          <w:rFonts w:ascii="微软雅黑" w:eastAsia="微软雅黑" w:hAnsi="微软雅黑" w:cs="楷体_GB2312" w:hint="eastAsia"/>
          <w:kern w:val="0"/>
          <w:sz w:val="22"/>
          <w:szCs w:val="22"/>
        </w:rPr>
        <w:t>第六章　附则</w:t>
      </w:r>
    </w:p>
    <w:p w:rsidR="00802769" w:rsidRDefault="00846B24" w:rsidP="000B7546">
      <w:pPr>
        <w:spacing w:line="280" w:lineRule="exact"/>
        <w:jc w:val="center"/>
        <w:rPr>
          <w:rFonts w:ascii="微软雅黑" w:eastAsia="微软雅黑" w:hAnsi="微软雅黑" w:cs="黑体" w:hint="eastAsia"/>
          <w:b/>
          <w:color w:val="C00000"/>
          <w:kern w:val="0"/>
          <w:sz w:val="24"/>
        </w:rPr>
      </w:pPr>
      <w:r w:rsidRPr="000B7546">
        <w:rPr>
          <w:rFonts w:ascii="微软雅黑" w:eastAsia="微软雅黑" w:hAnsi="微软雅黑" w:cs="黑体" w:hint="eastAsia"/>
          <w:b/>
          <w:color w:val="C00000"/>
          <w:kern w:val="0"/>
          <w:sz w:val="24"/>
        </w:rPr>
        <w:t>第一章　总则</w:t>
      </w:r>
    </w:p>
    <w:p w:rsidR="001E43DC" w:rsidRPr="000B7546" w:rsidRDefault="001E43DC" w:rsidP="001E43DC">
      <w:pPr>
        <w:spacing w:line="140" w:lineRule="exact"/>
        <w:jc w:val="center"/>
        <w:rPr>
          <w:rFonts w:ascii="微软雅黑" w:eastAsia="微软雅黑" w:hAnsi="微软雅黑" w:cs="黑体"/>
          <w:b/>
          <w:color w:val="C00000"/>
          <w:kern w:val="0"/>
          <w:sz w:val="24"/>
        </w:rPr>
      </w:pP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第一条</w:t>
      </w:r>
      <w:r w:rsidRPr="000B7546">
        <w:rPr>
          <w:rFonts w:ascii="微软雅黑" w:eastAsia="微软雅黑" w:hAnsi="微软雅黑" w:cs="Arial" w:hint="eastAsia"/>
          <w:kern w:val="0"/>
          <w:sz w:val="24"/>
        </w:rPr>
        <w:t xml:space="preserve">　为了加强人民警察队伍的革命化、现代化、正规化建设，增强人民警察的责任心、荣誉感和组织纪律性，有利于人民警察的指挥、管理和执行职务，根据宪法，制定本条例。</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第二条</w:t>
      </w:r>
      <w:r w:rsidRPr="000B7546">
        <w:rPr>
          <w:rFonts w:ascii="微软雅黑" w:eastAsia="微软雅黑" w:hAnsi="微软雅黑" w:cs="Arial" w:hint="eastAsia"/>
          <w:kern w:val="0"/>
          <w:sz w:val="24"/>
        </w:rPr>
        <w:t xml:space="preserve">　人民警察实行警衔制度。</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第三条</w:t>
      </w:r>
      <w:r w:rsidRPr="000B7546">
        <w:rPr>
          <w:rFonts w:ascii="微软雅黑" w:eastAsia="微软雅黑" w:hAnsi="微软雅黑" w:cs="Arial" w:hint="eastAsia"/>
          <w:kern w:val="0"/>
          <w:sz w:val="24"/>
        </w:rPr>
        <w:t xml:space="preserve">　警衔是区分人民警察等级、表明人民警察身份的称号、标志和国家给予人民警察的荣誉。</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第四条</w:t>
      </w:r>
      <w:r w:rsidRPr="000B7546">
        <w:rPr>
          <w:rFonts w:ascii="微软雅黑" w:eastAsia="微软雅黑" w:hAnsi="微软雅黑" w:cs="Arial" w:hint="eastAsia"/>
          <w:kern w:val="0"/>
          <w:sz w:val="24"/>
        </w:rPr>
        <w:t xml:space="preserve">　人民警察实行警察职务等级编制警衔。</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第五条</w:t>
      </w:r>
      <w:r w:rsidRPr="000B7546">
        <w:rPr>
          <w:rFonts w:ascii="微软雅黑" w:eastAsia="微软雅黑" w:hAnsi="微软雅黑" w:cs="Arial" w:hint="eastAsia"/>
          <w:kern w:val="0"/>
          <w:sz w:val="24"/>
        </w:rPr>
        <w:t xml:space="preserve">　警衔高的人民警察对警衔低的人民警察，警衔高的为上级。当警衔高的人民警察在职务上隶属于警衔低的人民警察时，职务高的为上级。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第六条</w:t>
      </w:r>
      <w:r w:rsidRPr="000B7546">
        <w:rPr>
          <w:rFonts w:ascii="微软雅黑" w:eastAsia="微软雅黑" w:hAnsi="微软雅黑" w:cs="Arial" w:hint="eastAsia"/>
          <w:kern w:val="0"/>
          <w:sz w:val="24"/>
        </w:rPr>
        <w:t xml:space="preserve">　公安部主管人民警察警衔工作。</w:t>
      </w:r>
    </w:p>
    <w:p w:rsidR="00802769" w:rsidRPr="000B7546" w:rsidRDefault="00802769" w:rsidP="000B7546">
      <w:pPr>
        <w:spacing w:line="280" w:lineRule="exact"/>
        <w:rPr>
          <w:rFonts w:ascii="微软雅黑" w:eastAsia="微软雅黑" w:hAnsi="微软雅黑" w:cs="宋体"/>
          <w:kern w:val="0"/>
          <w:sz w:val="24"/>
        </w:rPr>
      </w:pPr>
    </w:p>
    <w:p w:rsidR="00802769" w:rsidRDefault="00846B24" w:rsidP="000B7546">
      <w:pPr>
        <w:spacing w:line="280" w:lineRule="exact"/>
        <w:jc w:val="center"/>
        <w:rPr>
          <w:rFonts w:ascii="微软雅黑" w:eastAsia="微软雅黑" w:hAnsi="微软雅黑" w:cs="黑体" w:hint="eastAsia"/>
          <w:b/>
          <w:color w:val="C00000"/>
          <w:kern w:val="0"/>
          <w:sz w:val="24"/>
        </w:rPr>
      </w:pPr>
      <w:r w:rsidRPr="000B7546">
        <w:rPr>
          <w:rFonts w:ascii="微软雅黑" w:eastAsia="微软雅黑" w:hAnsi="微软雅黑" w:cs="黑体" w:hint="eastAsia"/>
          <w:b/>
          <w:color w:val="C00000"/>
          <w:kern w:val="0"/>
          <w:sz w:val="24"/>
        </w:rPr>
        <w:t>第二章　警衔等级的设置</w:t>
      </w:r>
    </w:p>
    <w:p w:rsidR="001E43DC" w:rsidRPr="000B7546" w:rsidRDefault="001E43DC" w:rsidP="001E43DC">
      <w:pPr>
        <w:spacing w:line="140" w:lineRule="exact"/>
        <w:jc w:val="center"/>
        <w:rPr>
          <w:rFonts w:ascii="微软雅黑" w:eastAsia="微软雅黑" w:hAnsi="微软雅黑" w:cs="黑体"/>
          <w:b/>
          <w:color w:val="C00000"/>
          <w:kern w:val="0"/>
          <w:sz w:val="24"/>
        </w:rPr>
      </w:pP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第七条</w:t>
      </w:r>
      <w:r w:rsidRPr="000B7546">
        <w:rPr>
          <w:rFonts w:ascii="微软雅黑" w:eastAsia="微软雅黑" w:hAnsi="微软雅黑" w:cs="Arial" w:hint="eastAsia"/>
          <w:kern w:val="0"/>
          <w:sz w:val="24"/>
        </w:rPr>
        <w:t xml:space="preserve">　人民警察警衔设下列五等十三级: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（一）总警监、副总警监；</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（二）警监:一级、二级、三级；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（三）警督:一级、二级、三级；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（四）警司:一级、二级、三级；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（五）警员:一级、二级。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担任专业技术职务的人民警察的警衔，在警衔前冠以“专业技术”。</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第八条</w:t>
      </w:r>
      <w:r w:rsidRPr="000B7546">
        <w:rPr>
          <w:rFonts w:ascii="微软雅黑" w:eastAsia="微软雅黑" w:hAnsi="微软雅黑" w:cs="Arial" w:hint="eastAsia"/>
          <w:kern w:val="0"/>
          <w:sz w:val="24"/>
        </w:rPr>
        <w:t xml:space="preserve">　担任行政职务的人民警察实行下列职务等级编制警衔:</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（一）部级正职:</w:t>
      </w:r>
      <w:bookmarkStart w:id="0" w:name="_GoBack"/>
      <w:bookmarkEnd w:id="0"/>
      <w:r w:rsidRPr="000B7546">
        <w:rPr>
          <w:rFonts w:ascii="微软雅黑" w:eastAsia="微软雅黑" w:hAnsi="微软雅黑" w:cs="Arial" w:hint="eastAsia"/>
          <w:kern w:val="0"/>
          <w:sz w:val="24"/>
        </w:rPr>
        <w:t>总警监；</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（二）部级副职:副总警监；</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（三）厅（局）级正职:一级警监至二级警监；</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（四）厅（局）级副职:二级警监至三级警监；</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（五）处（局）级正职:三级警监至二级警督；</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（六）处（局）级副职:一级警督至三级警督；</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（七）科（局）级正职:一级警督至一级警司；</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（八）科（局）级副职:二级警督至二级警司；</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（九）科员（警长）职:三级警督至三级警司；</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（十）办事员（警员）职:一级警司至二级警员。</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第九条</w:t>
      </w:r>
      <w:r w:rsidRPr="000B7546">
        <w:rPr>
          <w:rFonts w:ascii="微软雅黑" w:eastAsia="微软雅黑" w:hAnsi="微软雅黑" w:cs="Arial" w:hint="eastAsia"/>
          <w:kern w:val="0"/>
          <w:sz w:val="24"/>
        </w:rPr>
        <w:t xml:space="preserve">　担任专业技术职务的人民警察实行下列职务等级编制警衔:</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（一）高级专业技术职务:一级警监至二级警督；</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（二）中级专业技术职务:一级警督至二级警司；</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（三）初级专业技术职务:三级警督至一级警员。</w:t>
      </w:r>
    </w:p>
    <w:p w:rsidR="005208D6" w:rsidRPr="000B7546" w:rsidRDefault="005208D6" w:rsidP="000B7546">
      <w:pPr>
        <w:spacing w:line="280" w:lineRule="exact"/>
        <w:rPr>
          <w:rFonts w:ascii="微软雅黑" w:eastAsia="微软雅黑" w:hAnsi="微软雅黑" w:cs="宋体"/>
          <w:kern w:val="0"/>
          <w:sz w:val="24"/>
        </w:rPr>
      </w:pPr>
    </w:p>
    <w:p w:rsidR="00802769" w:rsidRDefault="00846B24" w:rsidP="000B7546">
      <w:pPr>
        <w:spacing w:line="280" w:lineRule="exact"/>
        <w:jc w:val="center"/>
        <w:rPr>
          <w:rFonts w:ascii="微软雅黑" w:eastAsia="微软雅黑" w:hAnsi="微软雅黑" w:cs="黑体" w:hint="eastAsia"/>
          <w:b/>
          <w:color w:val="C00000"/>
          <w:kern w:val="0"/>
          <w:sz w:val="24"/>
        </w:rPr>
      </w:pPr>
      <w:r w:rsidRPr="000B7546">
        <w:rPr>
          <w:rFonts w:ascii="微软雅黑" w:eastAsia="微软雅黑" w:hAnsi="微软雅黑" w:cs="黑体" w:hint="eastAsia"/>
          <w:b/>
          <w:color w:val="C00000"/>
          <w:kern w:val="0"/>
          <w:sz w:val="24"/>
        </w:rPr>
        <w:t>第三章　警衔的首次授予</w:t>
      </w:r>
    </w:p>
    <w:p w:rsidR="001E43DC" w:rsidRPr="000B7546" w:rsidRDefault="001E43DC" w:rsidP="001E43DC">
      <w:pPr>
        <w:spacing w:line="140" w:lineRule="exact"/>
        <w:jc w:val="center"/>
        <w:rPr>
          <w:rFonts w:ascii="微软雅黑" w:eastAsia="微软雅黑" w:hAnsi="微软雅黑" w:cs="黑体"/>
          <w:b/>
          <w:color w:val="C00000"/>
          <w:kern w:val="0"/>
          <w:sz w:val="24"/>
        </w:rPr>
      </w:pP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第十条</w:t>
      </w:r>
      <w:r w:rsidRPr="000B7546">
        <w:rPr>
          <w:rFonts w:ascii="微软雅黑" w:eastAsia="微软雅黑" w:hAnsi="微软雅黑" w:cs="Arial" w:hint="eastAsia"/>
          <w:kern w:val="0"/>
          <w:sz w:val="24"/>
        </w:rPr>
        <w:t xml:space="preserve">　人民警察警衔按照人民警察职务等级编制警衔授予。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lastRenderedPageBreak/>
        <w:t xml:space="preserve">　　</w:t>
      </w:r>
      <w:r w:rsidRPr="00D8357C">
        <w:rPr>
          <w:rFonts w:ascii="微软雅黑" w:eastAsia="微软雅黑" w:hAnsi="微软雅黑" w:cs="黑体" w:hint="eastAsia"/>
          <w:b/>
          <w:kern w:val="0"/>
          <w:sz w:val="24"/>
        </w:rPr>
        <w:t>第十一条</w:t>
      </w:r>
      <w:r w:rsidRPr="000B7546">
        <w:rPr>
          <w:rFonts w:ascii="微软雅黑" w:eastAsia="微软雅黑" w:hAnsi="微软雅黑" w:cs="Arial" w:hint="eastAsia"/>
          <w:kern w:val="0"/>
          <w:sz w:val="24"/>
        </w:rPr>
        <w:t xml:space="preserve">　授予人民警察警衔，以人民警察现任职务、德才表现、担任现职时间和工作年限为依据。</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第十二条</w:t>
      </w:r>
      <w:r w:rsidRPr="000B7546">
        <w:rPr>
          <w:rFonts w:ascii="微软雅黑" w:eastAsia="微软雅黑" w:hAnsi="微软雅黑" w:cs="Arial" w:hint="eastAsia"/>
          <w:kern w:val="0"/>
          <w:sz w:val="24"/>
        </w:rPr>
        <w:t xml:space="preserve">　从学校毕业和从社会上招考录用担任人民警察的，或者从其他部门调任人民警察的，根据确定的职务，授予相应的警衔。</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第十三条</w:t>
      </w:r>
      <w:r w:rsidRPr="000B7546">
        <w:rPr>
          <w:rFonts w:ascii="微软雅黑" w:eastAsia="微软雅黑" w:hAnsi="微软雅黑" w:cs="Arial" w:hint="eastAsia"/>
          <w:kern w:val="0"/>
          <w:sz w:val="24"/>
        </w:rPr>
        <w:t xml:space="preserve">　首次授予人民警察警衔，按照下列规定的权限予以批准:</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（一）总警监、副总警监、一级警监、二级警监由国务院总理批准授予；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（二）三级警监、警督由公安部部长批准授予；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（三）警司由省、自治区、直辖市公安厅（局）厅（局）长批准授予；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（四）警员由省、自治区、直辖市公安厅（局）政治部主任批准授予。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公安部机关及其直属机构的警司、警员由公安部政治部主任批准授予。</w:t>
      </w:r>
    </w:p>
    <w:p w:rsidR="00802769" w:rsidRPr="000B7546" w:rsidRDefault="00802769" w:rsidP="000B7546">
      <w:pPr>
        <w:spacing w:line="280" w:lineRule="exact"/>
        <w:rPr>
          <w:rFonts w:ascii="微软雅黑" w:eastAsia="微软雅黑" w:hAnsi="微软雅黑" w:cs="宋体"/>
          <w:kern w:val="0"/>
          <w:sz w:val="24"/>
        </w:rPr>
      </w:pPr>
    </w:p>
    <w:p w:rsidR="00802769" w:rsidRDefault="00846B24" w:rsidP="000B7546">
      <w:pPr>
        <w:spacing w:line="280" w:lineRule="exact"/>
        <w:jc w:val="center"/>
        <w:rPr>
          <w:rFonts w:ascii="微软雅黑" w:eastAsia="微软雅黑" w:hAnsi="微软雅黑" w:cs="黑体" w:hint="eastAsia"/>
          <w:b/>
          <w:color w:val="C00000"/>
          <w:kern w:val="0"/>
          <w:sz w:val="24"/>
        </w:rPr>
      </w:pPr>
      <w:r w:rsidRPr="000B7546">
        <w:rPr>
          <w:rFonts w:ascii="微软雅黑" w:eastAsia="微软雅黑" w:hAnsi="微软雅黑" w:cs="黑体" w:hint="eastAsia"/>
          <w:b/>
          <w:color w:val="C00000"/>
          <w:kern w:val="0"/>
          <w:sz w:val="24"/>
        </w:rPr>
        <w:t>第四章　警衔的晋级</w:t>
      </w:r>
    </w:p>
    <w:p w:rsidR="001E43DC" w:rsidRPr="000B7546" w:rsidRDefault="001E43DC" w:rsidP="001E43DC">
      <w:pPr>
        <w:spacing w:line="140" w:lineRule="exact"/>
        <w:jc w:val="center"/>
        <w:rPr>
          <w:rFonts w:ascii="微软雅黑" w:eastAsia="微软雅黑" w:hAnsi="微软雅黑" w:cs="黑体"/>
          <w:b/>
          <w:color w:val="C00000"/>
          <w:kern w:val="0"/>
          <w:sz w:val="24"/>
        </w:rPr>
      </w:pP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第十四条</w:t>
      </w:r>
      <w:r w:rsidRPr="000B7546">
        <w:rPr>
          <w:rFonts w:ascii="微软雅黑" w:eastAsia="微软雅黑" w:hAnsi="微软雅黑" w:cs="Arial" w:hint="eastAsia"/>
          <w:kern w:val="0"/>
          <w:sz w:val="24"/>
        </w:rPr>
        <w:t xml:space="preserve">　二级警督以下的人民警察，在其职务等级编制警衔幅度内，根据本条规定的期限和条件晋级。</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晋级的期限:二级警员至一级警司，每晋升一级为三年；一级警司至一级警督，每晋升一级为四年。在职的人民警察在院校培训的时间，计算在警衔晋级的期限内。</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晋级的条件:（一）执行国家的法律、法规和政策，遵纪守法；（二）胜任本职工作；（三）联系群众，廉洁奉公，作风正派。</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晋级期限届满，经考核具备晋级条件的，应当逐级晋升；不具备晋级条件的，应当延期晋升。在工作中有突出功绩的，可以提前晋升。</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第十五条</w:t>
      </w:r>
      <w:r w:rsidRPr="000B7546">
        <w:rPr>
          <w:rFonts w:ascii="微软雅黑" w:eastAsia="微软雅黑" w:hAnsi="微软雅黑" w:cs="Arial" w:hint="eastAsia"/>
          <w:kern w:val="0"/>
          <w:sz w:val="24"/>
        </w:rPr>
        <w:t xml:space="preserve">　一级警督以上的人民警察的警衔晋级，在职务等级编制警衔幅度内，根据其德才表现和工作实绩实行选升。</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第十六条</w:t>
      </w:r>
      <w:r w:rsidRPr="000B7546">
        <w:rPr>
          <w:rFonts w:ascii="微软雅黑" w:eastAsia="微软雅黑" w:hAnsi="微软雅黑" w:cs="Arial" w:hint="eastAsia"/>
          <w:kern w:val="0"/>
          <w:sz w:val="24"/>
        </w:rPr>
        <w:t xml:space="preserve">　人民警察由于职务提升，其警衔低于新任职务等级编制警衔的最低警衔的，应当晋升至新任职务等级编制警衔的最低警衔。</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第十七条</w:t>
      </w:r>
      <w:r w:rsidRPr="000B7546">
        <w:rPr>
          <w:rFonts w:ascii="微软雅黑" w:eastAsia="微软雅黑" w:hAnsi="微软雅黑" w:cs="Arial" w:hint="eastAsia"/>
          <w:kern w:val="0"/>
          <w:sz w:val="24"/>
        </w:rPr>
        <w:t xml:space="preserve">　警司晋升警督，警督晋升警监，经相应的人民警察院校培训合格后，方可晋升。</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第十八条</w:t>
      </w:r>
      <w:r w:rsidRPr="000B7546">
        <w:rPr>
          <w:rFonts w:ascii="微软雅黑" w:eastAsia="微软雅黑" w:hAnsi="微软雅黑" w:cs="Arial" w:hint="eastAsia"/>
          <w:kern w:val="0"/>
          <w:sz w:val="24"/>
        </w:rPr>
        <w:t xml:space="preserve">　人民警察警衔晋级的批准权限适用第十三条批准权限的规定。警司、警员提前晋升的，由公安部政治部主任批准。</w:t>
      </w:r>
    </w:p>
    <w:p w:rsidR="00802769" w:rsidRPr="000B7546" w:rsidRDefault="00802769" w:rsidP="000B7546">
      <w:pPr>
        <w:spacing w:line="280" w:lineRule="exact"/>
        <w:rPr>
          <w:rFonts w:ascii="微软雅黑" w:eastAsia="微软雅黑" w:hAnsi="微软雅黑" w:cs="宋体"/>
          <w:kern w:val="0"/>
          <w:sz w:val="24"/>
        </w:rPr>
      </w:pPr>
    </w:p>
    <w:p w:rsidR="00802769" w:rsidRDefault="00846B24" w:rsidP="000B7546">
      <w:pPr>
        <w:spacing w:line="280" w:lineRule="exact"/>
        <w:jc w:val="center"/>
        <w:rPr>
          <w:rFonts w:ascii="微软雅黑" w:eastAsia="微软雅黑" w:hAnsi="微软雅黑" w:cs="黑体" w:hint="eastAsia"/>
          <w:b/>
          <w:color w:val="C00000"/>
          <w:kern w:val="0"/>
          <w:sz w:val="24"/>
        </w:rPr>
      </w:pPr>
      <w:r w:rsidRPr="000B7546">
        <w:rPr>
          <w:rFonts w:ascii="微软雅黑" w:eastAsia="微软雅黑" w:hAnsi="微软雅黑" w:cs="黑体" w:hint="eastAsia"/>
          <w:b/>
          <w:color w:val="C00000"/>
          <w:kern w:val="0"/>
          <w:sz w:val="24"/>
        </w:rPr>
        <w:t>第五章　警衔的保留、降级、取消</w:t>
      </w:r>
    </w:p>
    <w:p w:rsidR="001E43DC" w:rsidRPr="000B7546" w:rsidRDefault="001E43DC" w:rsidP="001E43DC">
      <w:pPr>
        <w:spacing w:line="140" w:lineRule="exact"/>
        <w:jc w:val="center"/>
        <w:rPr>
          <w:rFonts w:ascii="微软雅黑" w:eastAsia="微软雅黑" w:hAnsi="微软雅黑" w:cs="黑体"/>
          <w:b/>
          <w:color w:val="C00000"/>
          <w:kern w:val="0"/>
          <w:sz w:val="24"/>
        </w:rPr>
      </w:pP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第十九条</w:t>
      </w:r>
      <w:r w:rsidRPr="000B7546">
        <w:rPr>
          <w:rFonts w:ascii="微软雅黑" w:eastAsia="微软雅黑" w:hAnsi="微软雅黑" w:cs="Arial" w:hint="eastAsia"/>
          <w:kern w:val="0"/>
          <w:sz w:val="24"/>
        </w:rPr>
        <w:t xml:space="preserve">　人民警察离休、退休的，其警衔予以保留，但不得佩带标志。</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人民警察调离警察工作岗位或者辞职、退职的，其警衔不予保留。</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第二十条</w:t>
      </w:r>
      <w:r w:rsidRPr="000B7546">
        <w:rPr>
          <w:rFonts w:ascii="微软雅黑" w:eastAsia="微软雅黑" w:hAnsi="微软雅黑" w:cs="Arial" w:hint="eastAsia"/>
          <w:kern w:val="0"/>
          <w:sz w:val="24"/>
        </w:rPr>
        <w:t xml:space="preserve">　人民警察因不胜任现任职务被调任下级职务，其警衔高于新任职务等级编制警衔的最高警衔的，应当调整至新任职务等级编制警衔的最高警衔。调整警衔的批准权限与原警衔的批准权限相同。</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第二十一条</w:t>
      </w:r>
      <w:r w:rsidRPr="000B7546">
        <w:rPr>
          <w:rFonts w:ascii="微软雅黑" w:eastAsia="微软雅黑" w:hAnsi="微软雅黑" w:cs="Arial" w:hint="eastAsia"/>
          <w:kern w:val="0"/>
          <w:sz w:val="24"/>
        </w:rPr>
        <w:t xml:space="preserve">　人民警察违犯警纪的，可以给予警衔降级的处分。警衔降级的批准权限与原警衔的批准权限相同。人民警察受警衔降级处分后，其警衔晋级的期限按照降级后的警衔等级重新计算。</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人民警察警衔降级不适用于二级警员。</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第二十二条</w:t>
      </w:r>
      <w:r w:rsidRPr="000B7546">
        <w:rPr>
          <w:rFonts w:ascii="微软雅黑" w:eastAsia="微软雅黑" w:hAnsi="微软雅黑" w:cs="Arial" w:hint="eastAsia"/>
          <w:kern w:val="0"/>
          <w:sz w:val="24"/>
        </w:rPr>
        <w:t xml:space="preserve">　人民警察被开除公职的，其警衔相应取消。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人民警察犯罪，被依法判处剥夺政治权利或者有期徒刑以上刑罚的，其警衔相应取消。</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离休、退休的人民警察犯罪的，适用前款的规定。</w:t>
      </w:r>
    </w:p>
    <w:p w:rsidR="00802769" w:rsidRPr="000B7546" w:rsidRDefault="00802769" w:rsidP="000B7546">
      <w:pPr>
        <w:spacing w:line="280" w:lineRule="exact"/>
        <w:rPr>
          <w:rFonts w:ascii="微软雅黑" w:eastAsia="微软雅黑" w:hAnsi="微软雅黑" w:cs="宋体"/>
          <w:kern w:val="0"/>
          <w:sz w:val="24"/>
        </w:rPr>
      </w:pPr>
    </w:p>
    <w:p w:rsidR="00802769" w:rsidRDefault="00846B24" w:rsidP="000B7546">
      <w:pPr>
        <w:spacing w:line="280" w:lineRule="exact"/>
        <w:jc w:val="center"/>
        <w:rPr>
          <w:rFonts w:ascii="微软雅黑" w:eastAsia="微软雅黑" w:hAnsi="微软雅黑" w:cs="黑体" w:hint="eastAsia"/>
          <w:b/>
          <w:color w:val="C00000"/>
          <w:kern w:val="0"/>
          <w:sz w:val="24"/>
        </w:rPr>
      </w:pPr>
      <w:r w:rsidRPr="000B7546">
        <w:rPr>
          <w:rFonts w:ascii="微软雅黑" w:eastAsia="微软雅黑" w:hAnsi="微软雅黑" w:cs="黑体" w:hint="eastAsia"/>
          <w:b/>
          <w:color w:val="C00000"/>
          <w:kern w:val="0"/>
          <w:sz w:val="24"/>
        </w:rPr>
        <w:t>第六章　附则</w:t>
      </w:r>
    </w:p>
    <w:p w:rsidR="001E43DC" w:rsidRPr="000B7546" w:rsidRDefault="001E43DC" w:rsidP="001E43DC">
      <w:pPr>
        <w:spacing w:line="140" w:lineRule="exact"/>
        <w:jc w:val="center"/>
        <w:rPr>
          <w:rFonts w:ascii="微软雅黑" w:eastAsia="微软雅黑" w:hAnsi="微软雅黑" w:cs="黑体"/>
          <w:b/>
          <w:color w:val="C00000"/>
          <w:kern w:val="0"/>
          <w:sz w:val="24"/>
        </w:rPr>
      </w:pP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第二十三条</w:t>
      </w:r>
      <w:r w:rsidRPr="000B7546">
        <w:rPr>
          <w:rFonts w:ascii="微软雅黑" w:eastAsia="微软雅黑" w:hAnsi="微软雅黑" w:cs="Arial" w:hint="eastAsia"/>
          <w:kern w:val="0"/>
          <w:sz w:val="24"/>
        </w:rPr>
        <w:t xml:space="preserve">　国家安全部门、劳动改造劳动教养管理部门的人民警察，人民法院、人民检察院的司法警察的警衔工作适用本条例。</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国家安全部门、劳动改造劳动教养管理部门的人民警察警衔授予和晋级的批准权限，由国务院规定。</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司法警察警衔授予和晋级的批准权限，由最高人民法院、最高人民检察院参照本条例规定。</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公安部门、国家安全部门和劳动改造劳动教养管理部门中不担任人民警察职务的人员，不实行警衔制度。</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第二十四条</w:t>
      </w:r>
      <w:r w:rsidRPr="000B7546">
        <w:rPr>
          <w:rFonts w:ascii="微软雅黑" w:eastAsia="微软雅黑" w:hAnsi="微软雅黑" w:cs="Arial" w:hint="eastAsia"/>
          <w:kern w:val="0"/>
          <w:sz w:val="24"/>
        </w:rPr>
        <w:t xml:space="preserve">　人民警察警衔标志的式样和佩带办法，由国务院制定。</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第二十五条</w:t>
      </w:r>
      <w:r w:rsidRPr="000B7546">
        <w:rPr>
          <w:rFonts w:ascii="微软雅黑" w:eastAsia="微软雅黑" w:hAnsi="微软雅黑" w:cs="Arial" w:hint="eastAsia"/>
          <w:kern w:val="0"/>
          <w:sz w:val="24"/>
        </w:rPr>
        <w:t xml:space="preserve">　本条例的实施办法由国务院制定。</w:t>
      </w:r>
    </w:p>
    <w:p w:rsidR="00802769" w:rsidRPr="000B7546" w:rsidRDefault="00846B24" w:rsidP="000B7546">
      <w:pPr>
        <w:spacing w:line="280" w:lineRule="exact"/>
        <w:rPr>
          <w:rFonts w:ascii="微软雅黑" w:eastAsia="微软雅黑" w:hAnsi="微软雅黑" w:cs="Arial"/>
          <w:kern w:val="0"/>
          <w:sz w:val="24"/>
        </w:rPr>
      </w:pPr>
      <w:r w:rsidRPr="000B7546">
        <w:rPr>
          <w:rFonts w:ascii="微软雅黑" w:eastAsia="微软雅黑" w:hAnsi="微软雅黑" w:cs="Arial" w:hint="eastAsia"/>
          <w:kern w:val="0"/>
          <w:sz w:val="24"/>
        </w:rPr>
        <w:t xml:space="preserve">　　</w:t>
      </w:r>
      <w:r w:rsidRPr="00D8357C">
        <w:rPr>
          <w:rFonts w:ascii="微软雅黑" w:eastAsia="微软雅黑" w:hAnsi="微软雅黑" w:cs="黑体" w:hint="eastAsia"/>
          <w:b/>
          <w:kern w:val="0"/>
          <w:sz w:val="24"/>
        </w:rPr>
        <w:t>第二十六条</w:t>
      </w:r>
      <w:r w:rsidRPr="000B7546">
        <w:rPr>
          <w:rFonts w:ascii="微软雅黑" w:eastAsia="微软雅黑" w:hAnsi="微软雅黑" w:cs="Arial" w:hint="eastAsia"/>
          <w:kern w:val="0"/>
          <w:sz w:val="24"/>
        </w:rPr>
        <w:t xml:space="preserve">　本条例自公布之日起施行。</w:t>
      </w:r>
    </w:p>
    <w:sectPr w:rsidR="00802769" w:rsidRPr="000B7546" w:rsidSect="000B7546">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10B" w:rsidRDefault="0002610B" w:rsidP="00802769">
      <w:r>
        <w:separator/>
      </w:r>
    </w:p>
  </w:endnote>
  <w:endnote w:type="continuationSeparator" w:id="0">
    <w:p w:rsidR="0002610B" w:rsidRDefault="0002610B" w:rsidP="008027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769" w:rsidRDefault="0061523B">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02769" w:rsidRDefault="00846B24">
                <w:pPr>
                  <w:pStyle w:val="a6"/>
                  <w:rPr>
                    <w:rFonts w:ascii="宋体" w:eastAsia="宋体" w:hAnsi="宋体" w:cs="宋体"/>
                    <w:sz w:val="28"/>
                    <w:szCs w:val="28"/>
                  </w:rPr>
                </w:pPr>
                <w:r>
                  <w:rPr>
                    <w:rFonts w:ascii="宋体" w:eastAsia="宋体" w:hAnsi="宋体" w:cs="宋体" w:hint="eastAsia"/>
                    <w:sz w:val="28"/>
                    <w:szCs w:val="28"/>
                  </w:rPr>
                  <w:t xml:space="preserve">　—</w:t>
                </w:r>
                <w:r w:rsidR="0061523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1523B">
                  <w:rPr>
                    <w:rFonts w:ascii="宋体" w:eastAsia="宋体" w:hAnsi="宋体" w:cs="宋体" w:hint="eastAsia"/>
                    <w:sz w:val="28"/>
                    <w:szCs w:val="28"/>
                  </w:rPr>
                  <w:fldChar w:fldCharType="separate"/>
                </w:r>
                <w:r w:rsidR="005208D6">
                  <w:rPr>
                    <w:rFonts w:ascii="宋体" w:eastAsia="宋体" w:hAnsi="宋体" w:cs="宋体"/>
                    <w:noProof/>
                    <w:sz w:val="28"/>
                    <w:szCs w:val="28"/>
                  </w:rPr>
                  <w:t>2</w:t>
                </w:r>
                <w:r w:rsidR="0061523B">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769" w:rsidRDefault="0061523B">
    <w:pPr>
      <w:pStyle w:val="a6"/>
    </w:pPr>
    <w:r>
      <w:pict>
        <v:shapetype id="_x0000_t202" coordsize="21600,21600" o:spt="202" path="m,l,21600r21600,l21600,xe">
          <v:stroke joinstyle="miter"/>
          <v:path gradientshapeok="t" o:connecttype="rect"/>
        </v:shapetype>
        <v:shape id="_x0000_s1026" type="#_x0000_t202" style="position:absolute;margin-left:455pt;margin-top:-11.4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02769" w:rsidRDefault="00846B2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1523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1523B">
                  <w:rPr>
                    <w:rFonts w:ascii="宋体" w:eastAsia="宋体" w:hAnsi="宋体" w:cs="宋体" w:hint="eastAsia"/>
                    <w:sz w:val="28"/>
                    <w:szCs w:val="28"/>
                  </w:rPr>
                  <w:fldChar w:fldCharType="separate"/>
                </w:r>
                <w:r w:rsidR="00D8357C">
                  <w:rPr>
                    <w:rFonts w:ascii="宋体" w:eastAsia="宋体" w:hAnsi="宋体" w:cs="宋体"/>
                    <w:noProof/>
                    <w:sz w:val="28"/>
                    <w:szCs w:val="28"/>
                  </w:rPr>
                  <w:t>2</w:t>
                </w:r>
                <w:r w:rsidR="0061523B">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10B" w:rsidRDefault="0002610B" w:rsidP="00802769">
      <w:r>
        <w:separator/>
      </w:r>
    </w:p>
  </w:footnote>
  <w:footnote w:type="continuationSeparator" w:id="0">
    <w:p w:rsidR="0002610B" w:rsidRDefault="0002610B" w:rsidP="00802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769" w:rsidRDefault="0080276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769" w:rsidRDefault="0080276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2610B"/>
    <w:rsid w:val="000408C7"/>
    <w:rsid w:val="00047741"/>
    <w:rsid w:val="0005018B"/>
    <w:rsid w:val="00062E6C"/>
    <w:rsid w:val="000778B0"/>
    <w:rsid w:val="000803E8"/>
    <w:rsid w:val="000B7546"/>
    <w:rsid w:val="000E7366"/>
    <w:rsid w:val="001033D0"/>
    <w:rsid w:val="00125D8F"/>
    <w:rsid w:val="00130DFD"/>
    <w:rsid w:val="00152F70"/>
    <w:rsid w:val="0017628A"/>
    <w:rsid w:val="001A2752"/>
    <w:rsid w:val="001A3C91"/>
    <w:rsid w:val="001A5F92"/>
    <w:rsid w:val="001D6F2E"/>
    <w:rsid w:val="001E2657"/>
    <w:rsid w:val="001E43DC"/>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208D6"/>
    <w:rsid w:val="005521DE"/>
    <w:rsid w:val="005866F9"/>
    <w:rsid w:val="00597FF0"/>
    <w:rsid w:val="005B4D16"/>
    <w:rsid w:val="005C6A1B"/>
    <w:rsid w:val="005E5EEF"/>
    <w:rsid w:val="006125B7"/>
    <w:rsid w:val="0061523B"/>
    <w:rsid w:val="0061561D"/>
    <w:rsid w:val="006208B2"/>
    <w:rsid w:val="00661B2B"/>
    <w:rsid w:val="006858D8"/>
    <w:rsid w:val="006B016C"/>
    <w:rsid w:val="006B487D"/>
    <w:rsid w:val="006B7880"/>
    <w:rsid w:val="0079691A"/>
    <w:rsid w:val="00802769"/>
    <w:rsid w:val="00831E9A"/>
    <w:rsid w:val="00846B24"/>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357C"/>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6DC3B18"/>
    <w:rsid w:val="427D34F5"/>
    <w:rsid w:val="44BC0EEC"/>
    <w:rsid w:val="482A39F4"/>
    <w:rsid w:val="56755F92"/>
    <w:rsid w:val="5C0D1DC8"/>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2769"/>
    <w:pPr>
      <w:widowControl w:val="0"/>
      <w:jc w:val="both"/>
    </w:pPr>
    <w:rPr>
      <w:rFonts w:eastAsia="仿宋_GB2312"/>
      <w:kern w:val="2"/>
      <w:sz w:val="32"/>
      <w:szCs w:val="24"/>
    </w:rPr>
  </w:style>
  <w:style w:type="paragraph" w:styleId="1">
    <w:name w:val="heading 1"/>
    <w:basedOn w:val="a"/>
    <w:next w:val="a"/>
    <w:link w:val="1Char"/>
    <w:qFormat/>
    <w:rsid w:val="0080276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80276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80276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02769"/>
    <w:pPr>
      <w:shd w:val="clear" w:color="auto" w:fill="000080"/>
    </w:pPr>
  </w:style>
  <w:style w:type="paragraph" w:styleId="a4">
    <w:name w:val="Plain Text"/>
    <w:basedOn w:val="a"/>
    <w:link w:val="Char"/>
    <w:uiPriority w:val="99"/>
    <w:unhideWhenUsed/>
    <w:qFormat/>
    <w:rsid w:val="00802769"/>
    <w:rPr>
      <w:rFonts w:ascii="宋体" w:eastAsia="宋体" w:hAnsi="Courier New"/>
      <w:sz w:val="21"/>
      <w:szCs w:val="21"/>
    </w:rPr>
  </w:style>
  <w:style w:type="paragraph" w:styleId="a5">
    <w:name w:val="Balloon Text"/>
    <w:basedOn w:val="a"/>
    <w:semiHidden/>
    <w:qFormat/>
    <w:rsid w:val="00802769"/>
    <w:rPr>
      <w:sz w:val="18"/>
      <w:szCs w:val="18"/>
    </w:rPr>
  </w:style>
  <w:style w:type="paragraph" w:styleId="a6">
    <w:name w:val="footer"/>
    <w:basedOn w:val="a"/>
    <w:link w:val="Char0"/>
    <w:uiPriority w:val="99"/>
    <w:qFormat/>
    <w:rsid w:val="00802769"/>
    <w:pPr>
      <w:tabs>
        <w:tab w:val="center" w:pos="4153"/>
        <w:tab w:val="right" w:pos="8306"/>
      </w:tabs>
      <w:snapToGrid w:val="0"/>
      <w:jc w:val="left"/>
    </w:pPr>
    <w:rPr>
      <w:sz w:val="18"/>
      <w:szCs w:val="18"/>
    </w:rPr>
  </w:style>
  <w:style w:type="paragraph" w:styleId="a7">
    <w:name w:val="header"/>
    <w:basedOn w:val="a"/>
    <w:link w:val="Char1"/>
    <w:uiPriority w:val="99"/>
    <w:qFormat/>
    <w:rsid w:val="0080276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02769"/>
  </w:style>
  <w:style w:type="paragraph" w:styleId="a8">
    <w:name w:val="Subtitle"/>
    <w:basedOn w:val="a"/>
    <w:next w:val="a"/>
    <w:link w:val="Char2"/>
    <w:qFormat/>
    <w:rsid w:val="0080276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802769"/>
    <w:pPr>
      <w:ind w:leftChars="200" w:left="420"/>
    </w:pPr>
  </w:style>
  <w:style w:type="paragraph" w:styleId="a9">
    <w:name w:val="Title"/>
    <w:basedOn w:val="a"/>
    <w:next w:val="a"/>
    <w:link w:val="Char3"/>
    <w:qFormat/>
    <w:rsid w:val="00802769"/>
    <w:pPr>
      <w:spacing w:before="240" w:after="60"/>
      <w:jc w:val="center"/>
      <w:outlineLvl w:val="0"/>
    </w:pPr>
    <w:rPr>
      <w:rFonts w:ascii="Cambria" w:eastAsia="宋体" w:hAnsi="Cambria"/>
      <w:b/>
      <w:bCs/>
      <w:szCs w:val="32"/>
    </w:rPr>
  </w:style>
  <w:style w:type="character" w:styleId="aa">
    <w:name w:val="Strong"/>
    <w:qFormat/>
    <w:rsid w:val="00802769"/>
    <w:rPr>
      <w:b/>
      <w:bCs/>
    </w:rPr>
  </w:style>
  <w:style w:type="character" w:styleId="ab">
    <w:name w:val="page number"/>
    <w:basedOn w:val="a0"/>
    <w:qFormat/>
    <w:rsid w:val="00802769"/>
  </w:style>
  <w:style w:type="character" w:styleId="ac">
    <w:name w:val="FollowedHyperlink"/>
    <w:qFormat/>
    <w:rsid w:val="00802769"/>
    <w:rPr>
      <w:color w:val="800080"/>
      <w:u w:val="single"/>
    </w:rPr>
  </w:style>
  <w:style w:type="character" w:styleId="ad">
    <w:name w:val="Emphasis"/>
    <w:qFormat/>
    <w:rsid w:val="00802769"/>
    <w:rPr>
      <w:i/>
      <w:iCs/>
    </w:rPr>
  </w:style>
  <w:style w:type="character" w:styleId="ae">
    <w:name w:val="Hyperlink"/>
    <w:uiPriority w:val="99"/>
    <w:qFormat/>
    <w:rsid w:val="00802769"/>
    <w:rPr>
      <w:rFonts w:ascii="ˎ̥" w:hAnsi="ˎ̥" w:hint="default"/>
      <w:color w:val="0404B3"/>
      <w:sz w:val="18"/>
      <w:szCs w:val="18"/>
      <w:u w:val="none"/>
    </w:rPr>
  </w:style>
  <w:style w:type="paragraph" w:customStyle="1" w:styleId="Style20">
    <w:name w:val="_Style 20"/>
    <w:basedOn w:val="1"/>
    <w:next w:val="a"/>
    <w:uiPriority w:val="39"/>
    <w:qFormat/>
    <w:rsid w:val="0080276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0276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802769"/>
    <w:rPr>
      <w:rFonts w:eastAsia="仿宋_GB2312"/>
      <w:kern w:val="2"/>
      <w:sz w:val="18"/>
      <w:szCs w:val="18"/>
    </w:rPr>
  </w:style>
  <w:style w:type="character" w:customStyle="1" w:styleId="Char">
    <w:name w:val="纯文本 Char"/>
    <w:link w:val="a4"/>
    <w:uiPriority w:val="99"/>
    <w:qFormat/>
    <w:rsid w:val="00802769"/>
    <w:rPr>
      <w:rFonts w:ascii="宋体" w:hAnsi="Courier New" w:cs="Courier New"/>
      <w:kern w:val="2"/>
      <w:sz w:val="21"/>
      <w:szCs w:val="21"/>
    </w:rPr>
  </w:style>
  <w:style w:type="character" w:customStyle="1" w:styleId="Char10">
    <w:name w:val="纯文本 Char1"/>
    <w:qFormat/>
    <w:rsid w:val="00802769"/>
    <w:rPr>
      <w:rFonts w:ascii="宋体" w:hAnsi="Courier New" w:cs="Courier New"/>
      <w:kern w:val="2"/>
      <w:sz w:val="21"/>
      <w:szCs w:val="21"/>
    </w:rPr>
  </w:style>
  <w:style w:type="character" w:customStyle="1" w:styleId="Char2">
    <w:name w:val="副标题 Char"/>
    <w:link w:val="a8"/>
    <w:qFormat/>
    <w:rsid w:val="00802769"/>
    <w:rPr>
      <w:rFonts w:ascii="Cambria" w:hAnsi="Cambria" w:cs="Times New Roman"/>
      <w:b/>
      <w:bCs/>
      <w:kern w:val="28"/>
      <w:sz w:val="32"/>
      <w:szCs w:val="32"/>
    </w:rPr>
  </w:style>
  <w:style w:type="character" w:customStyle="1" w:styleId="1Char">
    <w:name w:val="标题 1 Char"/>
    <w:link w:val="1"/>
    <w:qFormat/>
    <w:rsid w:val="00802769"/>
    <w:rPr>
      <w:rFonts w:eastAsia="仿宋_GB2312"/>
      <w:b/>
      <w:bCs/>
      <w:kern w:val="44"/>
      <w:sz w:val="44"/>
      <w:szCs w:val="44"/>
    </w:rPr>
  </w:style>
  <w:style w:type="character" w:customStyle="1" w:styleId="Char3">
    <w:name w:val="标题 Char"/>
    <w:link w:val="a9"/>
    <w:qFormat/>
    <w:rsid w:val="00802769"/>
    <w:rPr>
      <w:rFonts w:ascii="Cambria" w:hAnsi="Cambria" w:cs="Times New Roman"/>
      <w:b/>
      <w:bCs/>
      <w:kern w:val="2"/>
      <w:sz w:val="32"/>
      <w:szCs w:val="32"/>
    </w:rPr>
  </w:style>
  <w:style w:type="character" w:customStyle="1" w:styleId="11Char">
    <w:name w:val="1.1 Char"/>
    <w:link w:val="11"/>
    <w:qFormat/>
    <w:rsid w:val="00802769"/>
    <w:rPr>
      <w:rFonts w:ascii="Calibri" w:hAnsi="Calibri"/>
      <w:b/>
      <w:bCs/>
      <w:kern w:val="2"/>
      <w:sz w:val="30"/>
      <w:szCs w:val="32"/>
    </w:rPr>
  </w:style>
  <w:style w:type="character" w:customStyle="1" w:styleId="3Char">
    <w:name w:val="标题 3 Char"/>
    <w:link w:val="3"/>
    <w:semiHidden/>
    <w:qFormat/>
    <w:rsid w:val="00802769"/>
    <w:rPr>
      <w:rFonts w:eastAsia="仿宋_GB2312"/>
      <w:b/>
      <w:bCs/>
      <w:kern w:val="2"/>
      <w:sz w:val="32"/>
      <w:szCs w:val="32"/>
    </w:rPr>
  </w:style>
  <w:style w:type="character" w:customStyle="1" w:styleId="2Char">
    <w:name w:val="标题 2 Char"/>
    <w:link w:val="2"/>
    <w:uiPriority w:val="9"/>
    <w:qFormat/>
    <w:rsid w:val="00802769"/>
    <w:rPr>
      <w:rFonts w:ascii="Cambria" w:hAnsi="Cambria"/>
      <w:b/>
      <w:bCs/>
      <w:kern w:val="2"/>
      <w:sz w:val="32"/>
      <w:szCs w:val="32"/>
    </w:rPr>
  </w:style>
  <w:style w:type="character" w:customStyle="1" w:styleId="Char0">
    <w:name w:val="页脚 Char"/>
    <w:link w:val="a6"/>
    <w:uiPriority w:val="99"/>
    <w:qFormat/>
    <w:rsid w:val="0080276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368</Words>
  <Characters>2100</Characters>
  <Application>Microsoft Office Word</Application>
  <DocSecurity>0</DocSecurity>
  <Lines>17</Lines>
  <Paragraphs>4</Paragraphs>
  <ScaleCrop>false</ScaleCrop>
  <Company>Lenovo</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C024</dc:title>
  <dc:creator>新大榭</dc:creator>
  <cp:lastModifiedBy>Zhanglb</cp:lastModifiedBy>
  <cp:revision>63</cp:revision>
  <cp:lastPrinted>2016-11-15T16:26:00Z</cp:lastPrinted>
  <dcterms:created xsi:type="dcterms:W3CDTF">2016-10-19T07:39:00Z</dcterms:created>
  <dcterms:modified xsi:type="dcterms:W3CDTF">2025-08-12T00:50:00Z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